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1B" w:rsidRDefault="00607850">
      <w:bookmarkStart w:id="0" w:name="_GoBack"/>
      <w:bookmarkEnd w:id="0"/>
      <w:r>
        <w:t>Załącznik nr 4 – Instrukcja Hali Tenisowej do wglądu w siedzibie MOSRiR.</w:t>
      </w:r>
    </w:p>
    <w:sectPr w:rsidR="00C24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50"/>
    <w:rsid w:val="00246D1D"/>
    <w:rsid w:val="00470F2C"/>
    <w:rsid w:val="00607850"/>
    <w:rsid w:val="0074370F"/>
    <w:rsid w:val="00860831"/>
    <w:rsid w:val="00D2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Oleńka</dc:creator>
  <cp:lastModifiedBy>Leokadia</cp:lastModifiedBy>
  <cp:revision>2</cp:revision>
  <dcterms:created xsi:type="dcterms:W3CDTF">2018-03-16T06:38:00Z</dcterms:created>
  <dcterms:modified xsi:type="dcterms:W3CDTF">2018-03-16T06:38:00Z</dcterms:modified>
</cp:coreProperties>
</file>